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bookmarkStart w:id="0" w:name="_GoBack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人员招考工作经费(按实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+全省乡村振兴重点帮扶县人社帮扶工作现场推进会工作经费</w:t>
      </w:r>
      <w:bookmarkEnd w:id="0"/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1.</w:t>
      </w:r>
      <w:r>
        <w:rPr>
          <w:rFonts w:hint="eastAsia" w:ascii="仿宋_GB2312" w:hAnsi="宋体"/>
          <w:lang w:val="zh-CN"/>
        </w:rPr>
        <w:t>说明项目主管部门（单位）在该项目管理中的职能。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我局负责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人员招考工作经费(按实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全省乡村振兴重点帮扶县人社帮扶工作现场推进会工作经费</w:t>
      </w:r>
      <w:r>
        <w:rPr>
          <w:rFonts w:hint="eastAsia" w:ascii="仿宋_GB2312" w:hAnsi="宋体"/>
          <w:lang w:val="zh-CN" w:eastAsia="zh-CN"/>
        </w:rPr>
        <w:t>的申请、拨付、监管。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3.</w:t>
      </w:r>
      <w:r>
        <w:rPr>
          <w:rFonts w:hint="eastAsia" w:ascii="仿宋_GB2312" w:hAnsi="宋体"/>
          <w:lang w:val="zh-CN"/>
        </w:rPr>
        <w:t>资金管理办法制定情况，资金支持具体项目的条件、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4.</w:t>
      </w: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根据实际人数，按标准拨付。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1.</w:t>
      </w:r>
      <w:r>
        <w:rPr>
          <w:rFonts w:hint="eastAsia" w:ascii="仿宋_GB2312" w:hAnsi="宋体"/>
          <w:lang w:val="zh-CN"/>
        </w:rPr>
        <w:t>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人员招考工作经费(按实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全省乡村振兴重点帮扶县人社帮扶工作现场推进会工作经费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3.</w:t>
      </w: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项目绩效自评采用项目支出绩效评价指标体系进行。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人员招考工作经费(按实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全省乡村振兴重点帮扶县人社帮扶工作现场推进会工作经费</w:t>
      </w:r>
      <w:r>
        <w:rPr>
          <w:rFonts w:hint="eastAsia" w:ascii="仿宋_GB2312" w:hAnsi="宋体"/>
          <w:u w:val="none"/>
          <w:lang w:val="en-US" w:eastAsia="zh-CN"/>
        </w:rPr>
        <w:t>，分别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人员招考工作经费(按实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9.71万元，全省乡村振兴重点帮扶县人社帮扶工作现场推进会工作经费13万元。</w:t>
      </w:r>
      <w:r>
        <w:rPr>
          <w:rFonts w:hint="eastAsia" w:ascii="仿宋_GB2312" w:hAnsi="宋体"/>
          <w:u w:val="none"/>
          <w:lang w:val="en-US" w:eastAsia="zh-CN"/>
        </w:rPr>
        <w:t>2022年预算批复资金</w:t>
      </w:r>
      <w:r>
        <w:rPr>
          <w:rFonts w:hint="eastAsia" w:ascii="仿宋_GB2312" w:hAnsi="宋体"/>
          <w:lang w:val="en-US" w:eastAsia="zh-CN"/>
        </w:rPr>
        <w:t>22.71</w:t>
      </w:r>
      <w:r>
        <w:rPr>
          <w:rFonts w:hint="eastAsia" w:ascii="仿宋_GB2312" w:hAnsi="宋体"/>
          <w:u w:val="none"/>
          <w:lang w:val="en-US" w:eastAsia="zh-CN"/>
        </w:rPr>
        <w:t>万元，该项目资金全部是县级资金。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en-US" w:eastAsia="zh-CN"/>
        </w:rPr>
        <w:t>1.</w:t>
      </w:r>
      <w:r>
        <w:rPr>
          <w:rFonts w:hint="eastAsia" w:ascii="楷体_GB2312" w:hAnsi="宋体" w:eastAsia="楷体_GB2312"/>
          <w:lang w:val="zh-CN"/>
        </w:rPr>
        <w:t>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人员招考工作经费(按实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全省乡村振兴重点帮扶县人社帮扶工作现场推进会工作经费</w:t>
      </w:r>
      <w:r>
        <w:rPr>
          <w:rFonts w:hint="eastAsia" w:ascii="仿宋_GB2312" w:hAnsi="宋体"/>
          <w:u w:val="none"/>
          <w:lang w:val="en-US" w:eastAsia="zh-CN"/>
        </w:rPr>
        <w:t>，在</w:t>
      </w:r>
      <w:r>
        <w:rPr>
          <w:rFonts w:hint="eastAsia" w:ascii="仿宋_GB2312" w:hAnsi="宋体"/>
          <w:lang w:val="zh-CN"/>
        </w:rPr>
        <w:t>资金计划的基础上，全额按实拨付。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en-US" w:eastAsia="zh-CN"/>
        </w:rPr>
        <w:t>2.</w:t>
      </w:r>
      <w:r>
        <w:rPr>
          <w:rFonts w:hint="eastAsia" w:ascii="楷体_GB2312" w:hAnsi="宋体" w:eastAsia="楷体_GB2312"/>
          <w:lang w:val="zh-CN"/>
        </w:rPr>
        <w:t>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人员招考工作经费(按实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全省乡村振兴重点帮扶县人社帮扶工作现场推进会工作经费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22.71万元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en-US" w:eastAsia="zh-CN"/>
        </w:rPr>
        <w:t>3.</w:t>
      </w:r>
      <w:r>
        <w:rPr>
          <w:rFonts w:hint="eastAsia" w:ascii="楷体_GB2312" w:hAnsi="宋体" w:eastAsia="楷体_GB2312"/>
          <w:lang w:val="zh-CN"/>
        </w:rPr>
        <w:t>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人员招考工作经费(按实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全省乡村振兴重点帮扶县人社帮扶工作现场推进会工作经费</w:t>
      </w:r>
      <w:r>
        <w:rPr>
          <w:rFonts w:hint="eastAsia" w:ascii="仿宋_GB2312" w:hAnsi="宋体"/>
          <w:lang w:val="en-US" w:eastAsia="zh-CN"/>
        </w:rPr>
        <w:t>22.71万元，使用比例100 %。资金支付合规合法，资金使用与预算相符。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根据事管股核定实际人数拨付资金。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严格按照管理办法执行，符合管理制度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本项目执行纳入动态管理，即时关注人员变动情况，实施动态管理，每半年调整一次。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人员招考工作经费(按实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全省乡村振兴重点帮扶县人社帮扶工作现场推进会工作经费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zh-CN"/>
        </w:rPr>
        <w:t>结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年部门整体、项目和政策支出绩效评价工作的通知》文件精神，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98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/>
          <w:lang w:val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无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23486F"/>
    <w:multiLevelType w:val="singleLevel"/>
    <w:tmpl w:val="B623486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29116A9"/>
    <w:rsid w:val="19B536B9"/>
    <w:rsid w:val="1C842E84"/>
    <w:rsid w:val="291C455A"/>
    <w:rsid w:val="2A502512"/>
    <w:rsid w:val="36926D0C"/>
    <w:rsid w:val="414A628B"/>
    <w:rsid w:val="53253CCF"/>
    <w:rsid w:val="673E27F9"/>
    <w:rsid w:val="6A457876"/>
    <w:rsid w:val="6EF16389"/>
    <w:rsid w:val="71854AF5"/>
    <w:rsid w:val="74276058"/>
    <w:rsid w:val="79016D9C"/>
    <w:rsid w:val="7B23700B"/>
    <w:rsid w:val="7BA70715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1456</Words>
  <Characters>1546</Characters>
  <Lines>9</Lines>
  <Paragraphs>2</Paragraphs>
  <TotalTime>1</TotalTime>
  <ScaleCrop>false</ScaleCrop>
  <LinksUpToDate>false</LinksUpToDate>
  <CharactersWithSpaces>1551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2023-11-24T07:03:54Z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